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225496" w:rsidRDefault="00366828" w:rsidP="00225496">
      <w:pPr>
        <w:shd w:val="clear" w:color="auto" w:fill="FFFFFF"/>
        <w:spacing w:line="360" w:lineRule="auto"/>
        <w:rPr>
          <w:sz w:val="28"/>
          <w:szCs w:val="28"/>
        </w:rPr>
        <w:bidi w:val="0"/>
      </w:pPr>
      <w:r>
        <w:rPr>
          <w:color w:val="2A5142"/>
          <w:sz w:val="28"/>
          <w:szCs w:val="28"/>
          <w:lang w:val="en"/>
          <w:b w:val="0"/>
          <w:bCs w:val="0"/>
          <w:i w:val="0"/>
          <w:iCs w:val="0"/>
          <w:u w:val="none"/>
          <w:vertAlign w:val="baseline"/>
          <w:rtl w:val="0"/>
        </w:rPr>
        <w:t xml:space="preserve">General Data Protection Notice</w:t>
      </w:r>
    </w:p>
    <w:p w:rsidR="00000000" w:rsidRPr="00225496" w:rsidRDefault="00366828" w:rsidP="00225496">
      <w:pPr>
        <w:shd w:val="clear" w:color="auto" w:fill="FFFFFF"/>
        <w:spacing w:line="360" w:lineRule="auto"/>
        <w:rPr>
          <w:sz w:val="28"/>
          <w:szCs w:val="28"/>
        </w:rPr>
        <w:bidi w:val="0"/>
      </w:pPr>
      <w:r>
        <w:rPr>
          <w:color w:val="2A5142"/>
          <w:lang w:val="en"/>
          <w:b w:val="0"/>
          <w:bCs w:val="0"/>
          <w:i w:val="0"/>
          <w:iCs w:val="0"/>
          <w:u w:val="none"/>
          <w:vertAlign w:val="baseline"/>
          <w:rtl w:val="0"/>
        </w:rPr>
        <w:t xml:space="preserve">pursuant to Art. 13 of EU Regulation 679/2016</w:t>
      </w:r>
    </w:p>
    <w:p w:rsidR="00000000" w:rsidRPr="00225496" w:rsidRDefault="00366828" w:rsidP="00225496">
      <w:pPr>
        <w:shd w:val="clear" w:color="auto" w:fill="FFFFFF"/>
        <w:spacing w:line="360" w:lineRule="auto"/>
        <w:rPr>
          <w:sz w:val="28"/>
          <w:szCs w:val="28"/>
        </w:rPr>
        <w:bidi w:val="0"/>
      </w:pPr>
      <w:r>
        <w:rPr>
          <w:color w:val="000000"/>
          <w:sz w:val="22"/>
          <w:szCs w:val="22"/>
          <w:lang w:val="en"/>
          <w:b w:val="0"/>
          <w:bCs w:val="0"/>
          <w:i w:val="0"/>
          <w:iCs w:val="0"/>
          <w:u w:val="none"/>
          <w:vertAlign w:val="baseline"/>
          <w:rtl w:val="0"/>
        </w:rPr>
        <w:t xml:space="preserve">Euro Company S.P.A. S.B., as Data Controller concerning data connected to the procedure initiated with this form, points out that processing is intended to recognize and guarantee the benefits provided for by EU and national legislation regarding the protection of personal data, with particular reference to the rights provided for in Articles 15 </w:t>
      </w:r>
      <w:r>
        <w:rPr>
          <w:color w:val="000000"/>
          <w:sz w:val="22"/>
          <w:szCs w:val="22"/>
          <w:lang w:val="en"/>
          <w:b w:val="0"/>
          <w:bCs w:val="0"/>
          <w:i w:val="1"/>
          <w:iCs w:val="1"/>
          <w:u w:val="none"/>
          <w:vertAlign w:val="baseline"/>
          <w:rtl w:val="0"/>
        </w:rPr>
        <w:t xml:space="preserve">et seq</w:t>
      </w:r>
      <w:r>
        <w:rPr>
          <w:color w:val="000000"/>
          <w:sz w:val="22"/>
          <w:szCs w:val="22"/>
          <w:lang w:val="en"/>
          <w:b w:val="0"/>
          <w:bCs w:val="0"/>
          <w:i w:val="0"/>
          <w:iCs w:val="0"/>
          <w:u w:val="none"/>
          <w:vertAlign w:val="baseline"/>
          <w:rtl w:val="0"/>
        </w:rPr>
        <w:t xml:space="preserve">. of EU Regulation no. 2016/679, as implemented in the Italian legal system by current legislation on the subject.</w:t>
      </w:r>
    </w:p>
    <w:p w:rsidR="00000000" w:rsidRPr="00225496" w:rsidRDefault="00366828" w:rsidP="00225496">
      <w:pPr>
        <w:shd w:val="clear" w:color="auto" w:fill="FFFFFF"/>
        <w:spacing w:line="360" w:lineRule="auto"/>
        <w:rPr>
          <w:sz w:val="28"/>
          <w:szCs w:val="28"/>
        </w:rPr>
        <w:bidi w:val="0"/>
      </w:pPr>
      <w:r>
        <w:rPr>
          <w:color w:val="000000"/>
          <w:sz w:val="22"/>
          <w:szCs w:val="22"/>
          <w:lang w:val="en"/>
          <w:b w:val="0"/>
          <w:bCs w:val="0"/>
          <w:i w:val="0"/>
          <w:iCs w:val="0"/>
          <w:u w:val="none"/>
          <w:vertAlign w:val="baseline"/>
          <w:rtl w:val="0"/>
        </w:rPr>
        <w:t xml:space="preserve">Data processing could involve, in addition to personal and contact data, also special categories of personal data pursuant to Art. 9 of EU Reg. No. 2016/679, including personal data revealing racial or ethnic origin, political opinions, religious or philosophical beliefs, or trade union membership, as well as genetic data, biometric data intended to uniquely identify a natural person, data relating to the health or sexual life or sexual orientation of the person, or personal data relating to criminal convictions and crimes or related security measures, possibly provided or acquired by Euro Company S.P.A. S.B. for purposes related to its activities.</w:t>
      </w:r>
    </w:p>
    <w:p w:rsidR="00000000" w:rsidRPr="00225496" w:rsidRDefault="00366828" w:rsidP="00225496">
      <w:pPr>
        <w:shd w:val="clear" w:color="auto" w:fill="FFFFFF"/>
        <w:spacing w:line="360" w:lineRule="auto"/>
        <w:rPr>
          <w:sz w:val="28"/>
          <w:szCs w:val="28"/>
        </w:rPr>
        <w:bidi w:val="0"/>
      </w:pPr>
      <w:r>
        <w:rPr>
          <w:color w:val="000000"/>
          <w:sz w:val="22"/>
          <w:szCs w:val="22"/>
          <w:lang w:val="en"/>
          <w:b w:val="0"/>
          <w:bCs w:val="0"/>
          <w:i w:val="0"/>
          <w:iCs w:val="0"/>
          <w:u w:val="none"/>
          <w:vertAlign w:val="baseline"/>
          <w:rtl w:val="0"/>
        </w:rPr>
        <w:t xml:space="preserve">In order to protect the confidentiality of data provided, to offer adequate protection and to minimize the data being processed, any personal data provided will be recorded, stored and processed in the IT system of Euro Company S.P.A. S.B.</w:t>
      </w:r>
    </w:p>
    <w:p w:rsidR="00000000" w:rsidRPr="00225496" w:rsidRDefault="00366828" w:rsidP="00225496">
      <w:pPr>
        <w:shd w:val="clear" w:color="auto" w:fill="FFFFFF"/>
        <w:spacing w:line="360" w:lineRule="auto"/>
        <w:rPr>
          <w:sz w:val="28"/>
          <w:szCs w:val="28"/>
        </w:rPr>
        <w:bidi w:val="0"/>
      </w:pPr>
      <w:r>
        <w:rPr>
          <w:color w:val="000000"/>
          <w:sz w:val="22"/>
          <w:szCs w:val="22"/>
          <w:lang w:val="en"/>
          <w:b w:val="0"/>
          <w:bCs w:val="0"/>
          <w:i w:val="0"/>
          <w:iCs w:val="0"/>
          <w:u w:val="none"/>
          <w:vertAlign w:val="baseline"/>
          <w:rtl w:val="0"/>
        </w:rPr>
        <w:t xml:space="preserve">These methods are intended to implement suitable measures to protect the rights and freedoms of data subjects from any unauthorized access.</w:t>
      </w:r>
    </w:p>
    <w:p w:rsidR="00000000" w:rsidRPr="00225496" w:rsidRDefault="00366828" w:rsidP="00225496">
      <w:pPr>
        <w:shd w:val="clear" w:color="auto" w:fill="FFFFFF"/>
        <w:spacing w:line="360" w:lineRule="auto"/>
        <w:rPr>
          <w:sz w:val="28"/>
          <w:szCs w:val="28"/>
        </w:rPr>
        <w:bidi w:val="0"/>
      </w:pPr>
      <w:r>
        <w:rPr>
          <w:color w:val="000000"/>
          <w:sz w:val="22"/>
          <w:szCs w:val="22"/>
          <w:lang w:val="en"/>
          <w:b w:val="0"/>
          <w:bCs w:val="0"/>
          <w:i w:val="0"/>
          <w:iCs w:val="0"/>
          <w:u w:val="none"/>
          <w:vertAlign w:val="baseline"/>
          <w:rtl w:val="0"/>
        </w:rPr>
        <w:t xml:space="preserve">Any data provided will not be transferred to third parties, nor will they be transferred to third countries and disclosed to third parties, unless explicitly requested by you, in the exercise, as warranted, of the right to portability, pursuant to Art. 22 of the GDPR, as implemented in the national legislation in force. Personal data will not be subject to profiling or other automated decision-making processes.</w:t>
      </w:r>
    </w:p>
    <w:p w:rsidR="00000000" w:rsidRPr="00225496" w:rsidRDefault="00366828" w:rsidP="00225496">
      <w:pPr>
        <w:shd w:val="clear" w:color="auto" w:fill="FFFFFF"/>
        <w:spacing w:line="360" w:lineRule="auto"/>
        <w:rPr>
          <w:sz w:val="28"/>
          <w:szCs w:val="28"/>
        </w:rPr>
        <w:bidi w:val="0"/>
      </w:pPr>
      <w:r>
        <w:rPr>
          <w:color w:val="000000"/>
          <w:sz w:val="22"/>
          <w:szCs w:val="22"/>
          <w:lang w:val="en"/>
          <w:b w:val="0"/>
          <w:bCs w:val="0"/>
          <w:i w:val="0"/>
          <w:iCs w:val="0"/>
          <w:u w:val="none"/>
          <w:vertAlign w:val="baseline"/>
          <w:rtl w:val="0"/>
        </w:rPr>
        <w:t xml:space="preserve">Data processing is carried out on the basis of the legal requirements provided for by EU Regulation no. 2016/679 (as implemented in the national legislation in force); therefore, if the required data are not provided (as well as in the case of a request for restricted processing or objection thereto), it may not be possible for the Company to guarantee the correct exercise of rights afforded to you.</w:t>
      </w:r>
    </w:p>
    <w:p w:rsidR="00000000" w:rsidRPr="00225496" w:rsidRDefault="00366828" w:rsidP="00225496">
      <w:pPr>
        <w:shd w:val="clear" w:color="auto" w:fill="FFFFFF"/>
        <w:spacing w:line="360" w:lineRule="auto"/>
        <w:rPr>
          <w:sz w:val="28"/>
          <w:szCs w:val="28"/>
        </w:rPr>
        <w:bidi w:val="0"/>
      </w:pPr>
      <w:r>
        <w:rPr>
          <w:color w:val="000000"/>
          <w:sz w:val="22"/>
          <w:szCs w:val="22"/>
          <w:lang w:val="en"/>
          <w:b w:val="0"/>
          <w:bCs w:val="0"/>
          <w:i w:val="0"/>
          <w:iCs w:val="0"/>
          <w:u w:val="none"/>
          <w:vertAlign w:val="baseline"/>
          <w:rtl w:val="0"/>
        </w:rPr>
        <w:t xml:space="preserve">You can exercise the aforementioned rights within the limits established by Art. 23 of the GDPR, and Arts. 2-undecies and 2-duodecies of Legislative Decree 196/2003, as amended and supplemented.</w:t>
      </w:r>
    </w:p>
    <w:p w:rsidR="00366828" w:rsidRPr="00225496" w:rsidRDefault="00366828" w:rsidP="00225496">
      <w:pPr>
        <w:shd w:val="clear" w:color="auto" w:fill="FFFFFF"/>
        <w:spacing w:line="360" w:lineRule="auto"/>
        <w:rPr>
          <w:sz w:val="28"/>
          <w:szCs w:val="28"/>
        </w:rPr>
        <w:bidi w:val="0"/>
      </w:pPr>
      <w:r>
        <w:rPr>
          <w:color w:val="000000"/>
          <w:sz w:val="22"/>
          <w:szCs w:val="22"/>
          <w:rFonts w:eastAsia="Times New Roman"/>
          <w:lang w:val="en"/>
          <w:b w:val="0"/>
          <w:bCs w:val="0"/>
          <w:i w:val="0"/>
          <w:iCs w:val="0"/>
          <w:u w:val="none"/>
          <w:vertAlign w:val="baseline"/>
          <w:rtl w:val="0"/>
        </w:rPr>
        <w:t xml:space="preserve">The data subject of this application will be stored at </w:t>
      </w:r>
      <w:r>
        <w:rPr>
          <w:rFonts w:eastAsia="Times New Roman"/>
          <w:color w:val="000000"/>
          <w:sz w:val="22"/>
          <w:szCs w:val="22"/>
          <w:lang w:val="en"/>
          <w:b w:val="0"/>
          <w:bCs w:val="0"/>
          <w:i w:val="0"/>
          <w:iCs w:val="0"/>
          <w:u w:val="none"/>
          <w:vertAlign w:val="baseline"/>
          <w:rtl w:val="0"/>
        </w:rPr>
        <w:t xml:space="preserve">Euro Company S.P.A. S.B. until the procedure related to the exercise of the aforementioned rights has been defined, in compliance with the applicable statutory purposes; data will be subject to erasure, if, at the end of the procedure, it is ascertained that there are no interests to safeguard in judicial or extrajudicial procedures. The data subject has the right to file a complaint with the Personal Data Protection Supervisor (headquartered on Piazza Venezia no. 11 - 00186 Rome. Telephone switchboard: (+39) 06.696771; Fax: (+39) 06.69677.3785; Website: </w:t>
      </w:r>
      <w:hyperlink r:id="rId4" w:history="1">
        <w:r>
          <w:rPr>
            <w:rFonts w:eastAsia="Times New Roman"/>
            <w:color w:val="000080"/>
            <w:sz w:val="22"/>
            <w:szCs w:val="22"/>
            <w:lang w:val="en"/>
            <w:b w:val="0"/>
            <w:bCs w:val="0"/>
            <w:i w:val="0"/>
            <w:iCs w:val="0"/>
            <w:u w:val="single"/>
            <w:vertAlign w:val="baseline"/>
            <w:rtl w:val="0"/>
          </w:rPr>
          <w:t xml:space="preserve">www.garanteprivacy.it</w:t>
        </w:r>
      </w:hyperlink>
      <w:r>
        <w:rPr>
          <w:rFonts w:eastAsia="Times New Roman"/>
          <w:color w:val="0000E4"/>
          <w:sz w:val="22"/>
          <w:szCs w:val="22"/>
          <w:lang w:val="en"/>
          <w:b w:val="0"/>
          <w:bCs w:val="0"/>
          <w:i w:val="0"/>
          <w:iCs w:val="0"/>
          <w:u w:val="none"/>
          <w:vertAlign w:val="baseline"/>
          <w:rtl w:val="0"/>
        </w:rPr>
        <w:t xml:space="preserve">; </w:t>
      </w:r>
      <w:r>
        <w:rPr>
          <w:rFonts w:eastAsia="Times New Roman"/>
          <w:color w:val="000000"/>
          <w:sz w:val="22"/>
          <w:szCs w:val="22"/>
          <w:lang w:val="en"/>
          <w:b w:val="0"/>
          <w:bCs w:val="0"/>
          <w:i w:val="0"/>
          <w:iCs w:val="0"/>
          <w:u w:val="none"/>
          <w:vertAlign w:val="baseline"/>
          <w:rtl w:val="0"/>
        </w:rPr>
        <w:t xml:space="preserve">Email:</w:t>
      </w:r>
      <w:r>
        <w:rPr>
          <w:rFonts w:eastAsia="Times New Roman"/>
          <w:color w:val="0000E4"/>
          <w:sz w:val="22"/>
          <w:szCs w:val="22"/>
          <w:lang w:val="en"/>
          <w:b w:val="0"/>
          <w:bCs w:val="0"/>
          <w:i w:val="0"/>
          <w:iCs w:val="0"/>
          <w:u w:val="single"/>
          <w:vertAlign w:val="baseline"/>
          <w:rtl w:val="0"/>
        </w:rPr>
        <w:t xml:space="preserve">urp(5)gpdp.it</w:t>
      </w:r>
      <w:r>
        <w:rPr>
          <w:rFonts w:eastAsia="Times New Roman"/>
          <w:color w:val="0000E4"/>
          <w:sz w:val="22"/>
          <w:szCs w:val="22"/>
          <w:lang w:val="en"/>
          <w:b w:val="0"/>
          <w:bCs w:val="0"/>
          <w:i w:val="0"/>
          <w:iCs w:val="0"/>
          <w:u w:val="none"/>
          <w:vertAlign w:val="baseline"/>
          <w:rtl w:val="0"/>
        </w:rPr>
        <w:t xml:space="preserve">; </w:t>
      </w:r>
      <w:r>
        <w:rPr>
          <w:rFonts w:eastAsia="Times New Roman"/>
          <w:color w:val="0000E4"/>
          <w:sz w:val="22"/>
          <w:szCs w:val="22"/>
          <w:lang w:val="en"/>
          <w:b w:val="0"/>
          <w:bCs w:val="0"/>
          <w:i w:val="0"/>
          <w:iCs w:val="0"/>
          <w:u w:val="none"/>
          <w:vertAlign w:val="baseline"/>
          <w:rtl w:val="0"/>
        </w:rPr>
        <w:t xml:space="preserve">Certified mail: </w:t>
      </w:r>
      <w:r>
        <w:rPr>
          <w:rFonts w:eastAsia="Times New Roman"/>
          <w:color w:val="0000E4"/>
          <w:sz w:val="22"/>
          <w:szCs w:val="22"/>
          <w:lang w:val="en"/>
          <w:b w:val="0"/>
          <w:bCs w:val="0"/>
          <w:i w:val="0"/>
          <w:iCs w:val="0"/>
          <w:u w:val="single"/>
          <w:vertAlign w:val="baseline"/>
          <w:rtl w:val="0"/>
        </w:rPr>
        <w:t xml:space="preserve">protocol lo (5) </w:t>
      </w:r>
      <w:hyperlink r:id="rId5" w:history="1">
        <w:r>
          <w:rPr>
            <w:rFonts w:eastAsia="Times New Roman"/>
            <w:color w:val="000080"/>
            <w:sz w:val="22"/>
            <w:szCs w:val="22"/>
            <w:lang w:val="en"/>
            <w:b w:val="0"/>
            <w:bCs w:val="0"/>
            <w:i w:val="0"/>
            <w:iCs w:val="0"/>
            <w:u w:val="single"/>
            <w:vertAlign w:val="baseline"/>
            <w:rtl w:val="0"/>
          </w:rPr>
          <w:t xml:space="preserve">pec.gpdp.it</w:t>
        </w:r>
      </w:hyperlink>
      <w:r>
        <w:rPr>
          <w:rFonts w:eastAsia="Times New Roman"/>
          <w:color w:val="0000E4"/>
          <w:sz w:val="22"/>
          <w:szCs w:val="22"/>
          <w:lang w:val="en"/>
          <w:b w:val="0"/>
          <w:bCs w:val="0"/>
          <w:i w:val="0"/>
          <w:iCs w:val="0"/>
          <w:u w:val="none"/>
          <w:vertAlign w:val="baseline"/>
          <w:rtl w:val="0"/>
        </w:rPr>
        <w:t xml:space="preserve">) </w:t>
      </w:r>
      <w:r>
        <w:rPr>
          <w:rFonts w:eastAsia="Times New Roman"/>
          <w:color w:val="000000"/>
          <w:sz w:val="22"/>
          <w:szCs w:val="22"/>
          <w:lang w:val="en"/>
          <w:b w:val="0"/>
          <w:bCs w:val="0"/>
          <w:i w:val="0"/>
          <w:iCs w:val="0"/>
          <w:u w:val="none"/>
          <w:vertAlign w:val="baseline"/>
          <w:rtl w:val="0"/>
        </w:rPr>
        <w:t xml:space="preserve">concerning the processing of your data by Euro Company S.P.A. S.B.</w:t>
      </w:r>
    </w:p>
    <w:sectPr w:rsidR="00366828" w:rsidRPr="00225496">
      <w:type w:val="continuous"/>
      <w:pgSz w:w="11904" w:h="16838"/>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82"/>
    <w:rsid w:val="00225496"/>
    <w:rsid w:val="00366828"/>
    <w:rsid w:val="00D16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1C7B2"/>
  <w14:defaultImageDpi w14:val="0"/>
  <w15:docId w15:val="{900E5F9D-607F-4281-9326-42F2ED7E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Arial"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ode="External" Target="http://pec.gpdp.it" /><Relationship Id="rId4" Type="http://schemas.openxmlformats.org/officeDocument/2006/relationships/hyperlink" TargetMode="External" Target="http://www.garanteprivacy.it"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modulo esercizio dei diritti.docx</dc:title>
  <dc:subject/>
  <dc:creator>RL</dc:creator>
  <cp:keywords/>
  <dc:description/>
  <cp:lastModifiedBy>RL</cp:lastModifiedBy>
  <cp:revision>4</cp:revision>
  <dcterms:created xsi:type="dcterms:W3CDTF">2022-01-26T12:21:00Z</dcterms:created>
  <dcterms:modified xsi:type="dcterms:W3CDTF">2022-01-26T12:21:00Z</dcterms:modified>
</cp:coreProperties>
</file>